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66F" w:rsidRDefault="0088266F" w:rsidP="0088266F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i w:val="0"/>
          <w:color w:val="auto"/>
          <w:sz w:val="28"/>
          <w:szCs w:val="28"/>
        </w:rPr>
        <w:t xml:space="preserve">ТЕХНИЧЕСКОЕ ЗАДАНИЕ </w:t>
      </w:r>
    </w:p>
    <w:p w:rsidR="0088266F" w:rsidRDefault="0088266F" w:rsidP="0088266F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услуг по техническому обслуживанию и ремонту</w:t>
      </w:r>
    </w:p>
    <w:p w:rsidR="0088266F" w:rsidRDefault="0088266F" w:rsidP="0088266F">
      <w:pPr>
        <w:tabs>
          <w:tab w:val="left" w:pos="72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системы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и управления доступом, шлагбаумов 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266F" w:rsidRDefault="0088266F" w:rsidP="0088266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Нормативные требования</w:t>
      </w:r>
    </w:p>
    <w:p w:rsidR="0088266F" w:rsidRDefault="0088266F" w:rsidP="008826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Организация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технического обслуживания и ремонта должна соответствовать требованиям:</w:t>
      </w:r>
    </w:p>
    <w:p w:rsidR="0088266F" w:rsidRDefault="0088266F" w:rsidP="0088266F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54101-2010 «Средства автоматизации и системы управления. Средства системы обеспечения безопасности. Техническое обслуживание и текущий ремонт»;</w:t>
      </w:r>
    </w:p>
    <w:p w:rsidR="0088266F" w:rsidRDefault="0088266F" w:rsidP="0088266F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 пожарной безопасности при оказании услуг;</w:t>
      </w:r>
    </w:p>
    <w:p w:rsidR="0088266F" w:rsidRDefault="0088266F" w:rsidP="0088266F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рекомендациям заводов-изготовителей оборудования;</w:t>
      </w:r>
    </w:p>
    <w:p w:rsidR="0088266F" w:rsidRDefault="0088266F" w:rsidP="0088266F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567" w:hanging="2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нормативным документам, включая локальные акты Заказчика, регламентирующим качество услуг, являющихся предметом договора.</w:t>
      </w:r>
    </w:p>
    <w:p w:rsidR="0088266F" w:rsidRDefault="0088266F" w:rsidP="0088266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Основные требования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2.1. 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2.2.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технического состояния установок должен осуществляться еженедельно, с отметкой в журнале ТО и Р.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2.3. Исполнитель обязан завести журнал учета неисправностей на посту охран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Принимать и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выполнять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зафиксированные в журнале учета неисправностей, в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течение суток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письменной заявки от Заказчика на электронный адрес Исполнителя: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Указать в журнале дату устранения причины неисправности и дату замены оборудования или его комплектующих частей (в случае необходимости). При невозможности устранения неисправности Исполнитель обязан в течение 2-х (двух) дней с момента получения заявки предоставлять Заказчику акт о неисправности оборудования.</w:t>
      </w:r>
    </w:p>
    <w:p w:rsidR="0088266F" w:rsidRDefault="0088266F" w:rsidP="0088266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Функциональные требования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3.1. На техническое обслуживание передается исправное оборудование Заказчика.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3.2. В рамках оказания услуг Исполнитель выполняет регламентные работы и неплановое техническое обслуживание (включая текущий ремонт оборудования).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3.3. Регламентными работами являются мероприятия: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 Оборудования на отсутствие механических повреждений, коррозии, грязи, прочности креплений и т.п.;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работоспособности составных частей системы (автоматики шлагбаума, центральных панелей дверных доводчиков, коммутаторов, блоков питания, электромагнитных замков, электромонтажных линий связи и т.п.);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необходимости настройка автоматики шлагбаума, программирование и перепрограммирование пультов управления шлагбаумами);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электропроводки, токовой системы защиты, устройств управления и блока подключения к электросети, осуществление контроля рабочих напряжений, при необходимости устранение неполадок;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чистка стрелы и тумбы шлагбаума, а также фотоэлементов безопасности от природных загрязнений;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смазка механических деталей;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состояния монтажа шлагбаума, крепления и внешнего вида аппаратуры, при необходимости подтяжка крепежа;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балансировка стрелы шлагбаума и регулировка натяжения балансировочных пружин;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проверка плавности хода стрелы шлагбаума, при необходимости регулировка (настройка) скорости движения;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настройка, ремонт, установка оптимальных режимов работы центральной панели, электромагнитных замков;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программирование или перепрограммирование электронных ключей;</w:t>
      </w:r>
    </w:p>
    <w:p w:rsidR="0088266F" w:rsidRDefault="0088266F" w:rsidP="0088266F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визуальный осмотр, проверка работоспособности и проведение необходимых профилактических мероприятий в отношении иного оборудования, перечисленного в настоящем техническом задании.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Неплановое техническое обслуживание должно проводиться в случаях выявления Заказчиком неисправностей в работе оборудования (сигнальная лампа не работает, либо работает неправильно, шлагбаум не реагирует на пульт дистанционного управления, замечены проблемы в подаче питания или иное), а также все, что касается электроники и электропроводки системы. Неплановое техническое обслуживание включает выявление и устранение неисправностей и недостатков в техническом состоянии Оборудования, перебоев в работе оборудования, осуществление при необходимости мелкого текущего ремонта путем замены вышедших из рабочего состояния компонентов (сигнальной лампы, пульта дистанционного управления, блоков питания, кнопок, считывателей т.п.)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исправные.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3.5. При выявлении по результатам регламентных работ или непланового технического обслуживания необходимости в проведении капитального ремонта оборудования, Исполнитель обязан провести полную диагностику поломки и представить Заказчику калькуляцию, расчет стоимости или смету, отражающие характер неисправности, стоимость запасных частей, материалов и ремонтных работ.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3.6. Регламентные работы и неплановое техническое обслуживание Оборудования не включают:</w:t>
      </w:r>
    </w:p>
    <w:p w:rsidR="0088266F" w:rsidRDefault="0088266F" w:rsidP="0088266F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капитальный ремонт оборудования,</w:t>
      </w:r>
    </w:p>
    <w:p w:rsidR="0088266F" w:rsidRDefault="0088266F" w:rsidP="0088266F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текущий ремонт оборудования,</w:t>
      </w:r>
    </w:p>
    <w:p w:rsidR="0088266F" w:rsidRDefault="0088266F" w:rsidP="0088266F">
      <w:pPr>
        <w:numPr>
          <w:ilvl w:val="0"/>
          <w:numId w:val="2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запасных частей, материалов.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возникновения потребности в проведении указанных работ, при условии наличия положительного решения Заказчика после рассмотрения составленных в ходе диагностики калькуляций (расчетов, смет), Исполнитель производит ремонтные работы на основании оформленных и подписанных уполномоченными представителями Заказчика и Исполнителя дополнительных соглашений.</w:t>
      </w:r>
    </w:p>
    <w:p w:rsidR="0088266F" w:rsidRDefault="0088266F" w:rsidP="00882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66F" w:rsidRDefault="0088266F" w:rsidP="008826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Сроки и периоды оказания услуг</w:t>
      </w:r>
    </w:p>
    <w:p w:rsidR="0088266F" w:rsidRDefault="0088266F" w:rsidP="008826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4.1. Период оказания услуг: с 01 января по 31 декабря 2022 года включительно.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Регламентные работы, указанные в пункте 3.3 настоящего технического задания, должны проводиться не реже 1 раза в месяц на всех объектах и подразделениях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указанием в журнале даты проведения и наименование подразделения), за исключением работ, плановое выполнение которых в соответствии с эксплуатационной документацией, инструкциями завода-изготовителя и типовыми технологическими процессами предусмотрено реже установленного срока.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График проведения регламентных работ должен быть согласован с уполномоченными представителями Заказчика.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4.3.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Экстренное восстановление работоспособности и устранение неисправностей шлагбаумов, СКУД в стационарах, операционных блоках, реанимации, запасных выходов, поста охраны должно осуществляться в течение 4х часов, включая выходные и праздничные дни,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получения сообщения от Заказчика, кроме ночного времени с 20.00 до 7.00 часов.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4.4. Исполнитель (специалисты, обслуживающие оборудование; непосредственный руководитель) обязан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обеспечить круглосуточный прием по телефону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сообщений от Заказчика о неисправностях оборудования,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включая выходные и нерабочие праздничные дни, кроме ночного времени с 20.00 до 7.00 часов.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4.5. Массовое программирование электронных ключей проводится в согласованное с Заказчиком время, но не более 5 часов в день, не чаще трёх раз в неделю.</w:t>
      </w:r>
    </w:p>
    <w:p w:rsidR="0088266F" w:rsidRDefault="0088266F" w:rsidP="0088266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Место оказания услуг</w:t>
      </w:r>
    </w:p>
    <w:p w:rsidR="0088266F" w:rsidRDefault="0088266F" w:rsidP="0088266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Объект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ООО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Медсервис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», расположенные по адресу: Республика Башкортостан,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г. Салават, ул. Октябрьская, д. 35.</w:t>
      </w:r>
    </w:p>
    <w:p w:rsidR="0088266F" w:rsidRDefault="0088266F" w:rsidP="0088266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266F" w:rsidRDefault="0088266F" w:rsidP="0088266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>
        <w:rPr>
          <w:rFonts w:ascii="Times New Roman" w:hAnsi="Times New Roman" w:cs="Times New Roman"/>
          <w:b/>
          <w:szCs w:val="28"/>
        </w:rPr>
        <w:t>6. ПОДПИСИ СТОРОН:</w:t>
      </w:r>
    </w:p>
    <w:p w:rsidR="0088266F" w:rsidRDefault="0088266F" w:rsidP="0088266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88266F" w:rsidRDefault="0088266F" w:rsidP="0088266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p w:rsidR="0088266F" w:rsidRDefault="0088266F" w:rsidP="0088266F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4A0" w:firstRow="1" w:lastRow="0" w:firstColumn="1" w:lastColumn="0" w:noHBand="0" w:noVBand="1"/>
      </w:tblPr>
      <w:tblGrid>
        <w:gridCol w:w="4983"/>
        <w:gridCol w:w="4622"/>
      </w:tblGrid>
      <w:tr w:rsidR="0088266F" w:rsidTr="0088266F">
        <w:trPr>
          <w:trHeight w:val="420"/>
        </w:trPr>
        <w:tc>
          <w:tcPr>
            <w:tcW w:w="5104" w:type="dxa"/>
            <w:hideMark/>
          </w:tcPr>
          <w:p w:rsidR="0088266F" w:rsidRDefault="00882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  <w:hideMark/>
          </w:tcPr>
          <w:p w:rsidR="0088266F" w:rsidRDefault="00882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88266F" w:rsidTr="0088266F">
        <w:trPr>
          <w:trHeight w:val="1125"/>
        </w:trPr>
        <w:tc>
          <w:tcPr>
            <w:tcW w:w="5104" w:type="dxa"/>
            <w:hideMark/>
          </w:tcPr>
          <w:p w:rsidR="0088266F" w:rsidRDefault="008826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8266F" w:rsidRDefault="008826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 С.В.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Мовергоз</w:t>
            </w:r>
            <w:proofErr w:type="spellEnd"/>
          </w:p>
          <w:p w:rsidR="0088266F" w:rsidRDefault="008826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  <w:hideMark/>
          </w:tcPr>
          <w:p w:rsidR="0088266F" w:rsidRDefault="0088266F">
            <w:pPr>
              <w:widowControl w:val="0"/>
              <w:autoSpaceDE w:val="0"/>
              <w:autoSpaceDN w:val="0"/>
              <w:adjustRightInd w:val="0"/>
              <w:spacing w:after="0" w:line="48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88266F" w:rsidRDefault="008826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8266F" w:rsidRDefault="0088266F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B76292" w:rsidRDefault="00B76292"/>
    <w:sectPr w:rsidR="00B762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31650"/>
    <w:multiLevelType w:val="hybridMultilevel"/>
    <w:tmpl w:val="564281C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0BA"/>
    <w:rsid w:val="004A2CAF"/>
    <w:rsid w:val="0088266F"/>
    <w:rsid w:val="00B76292"/>
    <w:rsid w:val="00B86BCC"/>
    <w:rsid w:val="00E0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6F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26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882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Основной текст_"/>
    <w:basedOn w:val="a0"/>
    <w:link w:val="1"/>
    <w:locked/>
    <w:rsid w:val="00B86B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B86BC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66F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8266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88266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Основной текст_"/>
    <w:basedOn w:val="a0"/>
    <w:link w:val="1"/>
    <w:locked/>
    <w:rsid w:val="00B86BCC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a3"/>
    <w:rsid w:val="00B86BCC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1015</Words>
  <Characters>5792</Characters>
  <Application>Microsoft Office Word</Application>
  <DocSecurity>0</DocSecurity>
  <Lines>48</Lines>
  <Paragraphs>13</Paragraphs>
  <ScaleCrop>false</ScaleCrop>
  <Company/>
  <LinksUpToDate>false</LinksUpToDate>
  <CharactersWithSpaces>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Кузьмич Виктория Олеговна</dc:creator>
  <cp:keywords/>
  <dc:description/>
  <cp:lastModifiedBy>Кузьмич Виктория Олеговна</cp:lastModifiedBy>
  <cp:revision>6</cp:revision>
  <dcterms:created xsi:type="dcterms:W3CDTF">2021-09-24T05:51:00Z</dcterms:created>
  <dcterms:modified xsi:type="dcterms:W3CDTF">2021-09-24T07:03:00Z</dcterms:modified>
</cp:coreProperties>
</file>